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88" w:rsidRPr="00887788" w:rsidRDefault="00887788" w:rsidP="00887788">
      <w:pPr>
        <w:ind w:left="284" w:right="-344" w:hanging="28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АЛЕКСАНДРОВСКИЙ СЕЛЬСКИЙ СОВЕТ ДЕПУТАТОВ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 xml:space="preserve">НИЖНЕИНГАШСКОГО РАЙОНА 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КРАСНОЯРСКОГО КРАЯ</w:t>
      </w:r>
    </w:p>
    <w:p w:rsidR="00995CD0" w:rsidRDefault="00995CD0" w:rsidP="00995CD0">
      <w:pPr>
        <w:shd w:val="clear" w:color="auto" w:fill="FFFFFF"/>
        <w:spacing w:line="322" w:lineRule="exact"/>
        <w:ind w:left="907" w:right="538" w:firstLine="226"/>
      </w:pPr>
    </w:p>
    <w:p w:rsidR="00E72AC7" w:rsidRDefault="003D76A8" w:rsidP="00196D8E">
      <w:pPr>
        <w:shd w:val="clear" w:color="auto" w:fill="FFFFFF"/>
        <w:spacing w:line="322" w:lineRule="exact"/>
        <w:ind w:right="538" w:firstLine="709"/>
        <w:jc w:val="center"/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t>РЕШЕНИЕ</w:t>
      </w:r>
    </w:p>
    <w:p w:rsidR="00995CD0" w:rsidRDefault="00E72AC7" w:rsidP="00196D8E">
      <w:pPr>
        <w:shd w:val="clear" w:color="auto" w:fill="FFFFFF"/>
        <w:spacing w:line="638" w:lineRule="exact"/>
        <w:ind w:right="14" w:firstLine="709"/>
        <w:jc w:val="both"/>
        <w:rPr>
          <w:rFonts w:eastAsia="Times New Roman"/>
          <w:color w:val="000000"/>
          <w:w w:val="103"/>
          <w:sz w:val="28"/>
          <w:szCs w:val="28"/>
        </w:rPr>
      </w:pPr>
      <w:r w:rsidRPr="00995CD0">
        <w:rPr>
          <w:rFonts w:eastAsia="Times New Roman"/>
          <w:i/>
          <w:color w:val="000000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w w:val="103"/>
          <w:sz w:val="28"/>
          <w:szCs w:val="28"/>
        </w:rPr>
        <w:t xml:space="preserve">   </w:t>
      </w:r>
      <w:r w:rsidR="00EA406F">
        <w:rPr>
          <w:rFonts w:eastAsia="Times New Roman"/>
          <w:color w:val="000000"/>
          <w:w w:val="103"/>
          <w:sz w:val="28"/>
          <w:szCs w:val="28"/>
        </w:rPr>
        <w:t xml:space="preserve">           </w:t>
      </w:r>
    </w:p>
    <w:p w:rsidR="00E72AC7" w:rsidRPr="00C77288" w:rsidRDefault="00AE557B" w:rsidP="00AE557B">
      <w:pPr>
        <w:shd w:val="clear" w:color="auto" w:fill="FFFFFF"/>
        <w:spacing w:line="638" w:lineRule="exact"/>
        <w:ind w:right="14"/>
        <w:jc w:val="both"/>
        <w:rPr>
          <w:sz w:val="28"/>
          <w:szCs w:val="28"/>
        </w:rPr>
      </w:pPr>
      <w:r>
        <w:rPr>
          <w:rFonts w:eastAsia="Times New Roman"/>
          <w:color w:val="000000"/>
          <w:w w:val="103"/>
          <w:sz w:val="28"/>
          <w:szCs w:val="28"/>
        </w:rPr>
        <w:t xml:space="preserve">22.12.2023     </w:t>
      </w:r>
      <w:r w:rsidR="00196D8E">
        <w:rPr>
          <w:rFonts w:eastAsia="Times New Roman"/>
          <w:color w:val="000000"/>
          <w:w w:val="103"/>
          <w:sz w:val="28"/>
          <w:szCs w:val="28"/>
        </w:rPr>
        <w:t xml:space="preserve">              </w:t>
      </w:r>
      <w:r w:rsidR="00C77288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="00EA406F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д. </w:t>
      </w:r>
      <w:r w:rsidR="00EA406F" w:rsidRPr="00C77288">
        <w:rPr>
          <w:rFonts w:eastAsia="Times New Roman"/>
          <w:color w:val="000000"/>
          <w:spacing w:val="-1"/>
          <w:w w:val="103"/>
          <w:sz w:val="28"/>
          <w:szCs w:val="28"/>
        </w:rPr>
        <w:t>Александров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к</w:t>
      </w:r>
      <w:r w:rsidR="00EA406F" w:rsidRPr="00C77288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C77288" w:rsidRPr="00C7728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16-104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F12B0" w:rsidTr="00BF12B0">
        <w:tc>
          <w:tcPr>
            <w:tcW w:w="4785" w:type="dxa"/>
            <w:hideMark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F12B0" w:rsidRDefault="00BF12B0" w:rsidP="00AA164F">
            <w:pPr>
              <w:pStyle w:val="ConsNonformat"/>
              <w:ind w:righ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</w:t>
            </w:r>
          </w:p>
        </w:tc>
        <w:tc>
          <w:tcPr>
            <w:tcW w:w="4786" w:type="dxa"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2B0" w:rsidRDefault="00BF12B0" w:rsidP="00196D8E">
      <w:pPr>
        <w:pStyle w:val="ConsNonformat"/>
        <w:ind w:right="0" w:firstLine="709"/>
        <w:rPr>
          <w:rFonts w:ascii="Times New Roman" w:hAnsi="Times New Roman"/>
          <w:sz w:val="28"/>
          <w:szCs w:val="28"/>
        </w:rPr>
      </w:pPr>
    </w:p>
    <w:p w:rsidR="00BF12B0" w:rsidRDefault="00BF12B0" w:rsidP="00196D8E">
      <w:pPr>
        <w:pStyle w:val="ConsTitle"/>
        <w:widowControl/>
        <w:ind w:firstLine="709"/>
        <w:jc w:val="center"/>
        <w:rPr>
          <w:rFonts w:ascii="Times New Roman" w:hAnsi="Times New Roman"/>
          <w:sz w:val="24"/>
        </w:rPr>
      </w:pPr>
    </w:p>
    <w:p w:rsidR="00BF12B0" w:rsidRDefault="00BF12B0" w:rsidP="00196D8E">
      <w:pPr>
        <w:shd w:val="clear" w:color="auto" w:fill="FFFFFF"/>
        <w:spacing w:before="317" w:line="317" w:lineRule="exact"/>
        <w:ind w:right="5" w:firstLine="709"/>
        <w:jc w:val="both"/>
      </w:pPr>
      <w:r>
        <w:rPr>
          <w:sz w:val="28"/>
          <w:szCs w:val="28"/>
        </w:rPr>
        <w:t xml:space="preserve">В соответствии с частью 3 статьи 4 Федерального закона от 21.07.2005 № 115-ФЗ «О концессионных соглашениях», руководствуясь статьей </w:t>
      </w:r>
      <w:r w:rsidRPr="00BF12B0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Устава </w:t>
      </w:r>
      <w:r w:rsidRPr="00E3700B">
        <w:rPr>
          <w:sz w:val="28"/>
          <w:szCs w:val="28"/>
        </w:rPr>
        <w:t>Александровского сельсовета Нижнеингашского района Красноярского края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Александровский </w:t>
      </w:r>
      <w:r>
        <w:rPr>
          <w:rFonts w:eastAsia="Times New Roman"/>
          <w:color w:val="000000"/>
          <w:spacing w:val="-6"/>
          <w:sz w:val="28"/>
          <w:szCs w:val="28"/>
        </w:rPr>
        <w:t>сельский Совет депутатов РЕШИЛ:</w:t>
      </w:r>
    </w:p>
    <w:p w:rsidR="00BF12B0" w:rsidRDefault="00AA164F" w:rsidP="00196D8E">
      <w:pPr>
        <w:pStyle w:val="ConsPlusNormal"/>
        <w:ind w:firstLine="709"/>
        <w:jc w:val="both"/>
        <w:rPr>
          <w:sz w:val="24"/>
          <w:szCs w:val="24"/>
        </w:rPr>
      </w:pPr>
      <w:r>
        <w:t>1.</w:t>
      </w:r>
      <w:r w:rsidR="00BF12B0"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BF12B0" w:rsidRPr="00BF12B0" w:rsidRDefault="00AA164F" w:rsidP="00AA164F">
      <w:pPr>
        <w:pStyle w:val="ConsNonformat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BF12B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F12B0">
        <w:rPr>
          <w:rFonts w:ascii="Times New Roman" w:hAnsi="Times New Roman"/>
          <w:sz w:val="28"/>
          <w:szCs w:val="28"/>
        </w:rPr>
        <w:t xml:space="preserve"> </w:t>
      </w:r>
      <w:r w:rsidR="00BF12B0" w:rsidRPr="00BF12B0">
        <w:rPr>
          <w:rFonts w:ascii="Times New Roman" w:hAnsi="Times New Roman"/>
          <w:sz w:val="28"/>
          <w:szCs w:val="28"/>
        </w:rPr>
        <w:t>настоящее Решение</w:t>
      </w:r>
      <w:r w:rsidR="00BF12B0">
        <w:rPr>
          <w:rFonts w:ascii="Times New Roman" w:hAnsi="Times New Roman"/>
          <w:sz w:val="28"/>
          <w:szCs w:val="28"/>
        </w:rPr>
        <w:t xml:space="preserve"> </w:t>
      </w:r>
      <w:bookmarkStart w:id="0" w:name="Par0"/>
      <w:bookmarkEnd w:id="0"/>
      <w:r w:rsidR="00BF12B0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BF12B0">
          <w:rPr>
            <w:rStyle w:val="a4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BF12B0">
        <w:rPr>
          <w:rFonts w:ascii="Times New Roman" w:hAnsi="Times New Roman" w:cs="Times New Roman"/>
          <w:sz w:val="28"/>
          <w:szCs w:val="28"/>
        </w:rPr>
        <w:t xml:space="preserve">, </w:t>
      </w:r>
      <w:r w:rsidR="00BF12B0" w:rsidRPr="00BF12B0">
        <w:rPr>
          <w:rFonts w:ascii="Times New Roman" w:hAnsi="Times New Roman" w:cs="Times New Roman"/>
          <w:sz w:val="28"/>
          <w:szCs w:val="28"/>
        </w:rPr>
        <w:t>на сайте администрации Александровского сельсовета.</w:t>
      </w:r>
    </w:p>
    <w:p w:rsidR="00BF12B0" w:rsidRPr="00BF12B0" w:rsidRDefault="00AD4D70" w:rsidP="004F75F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F12B0" w:rsidRPr="00BF12B0">
        <w:rPr>
          <w:rFonts w:ascii="Times New Roman" w:hAnsi="Times New Roman"/>
          <w:sz w:val="28"/>
          <w:szCs w:val="28"/>
        </w:rPr>
        <w:t>Решение вступает  в силу с момента опубликования в печатном издании «Александровские вести»</w:t>
      </w: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Pr="00BF12B0" w:rsidRDefault="00BF12B0" w:rsidP="00196D8E">
      <w:pPr>
        <w:ind w:firstLine="709"/>
        <w:rPr>
          <w:sz w:val="28"/>
          <w:szCs w:val="28"/>
        </w:rPr>
        <w:sectPr w:rsidR="00BF12B0" w:rsidRPr="00BF12B0" w:rsidSect="00196D8E">
          <w:type w:val="nextColumn"/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sz w:val="28"/>
          <w:szCs w:val="28"/>
        </w:rPr>
        <w:t>Глава сельсовета                                 Н.Н.Былин</w:t>
      </w:r>
    </w:p>
    <w:tbl>
      <w:tblPr>
        <w:tblW w:w="0" w:type="auto"/>
        <w:tblLook w:val="01E0"/>
      </w:tblPr>
      <w:tblGrid>
        <w:gridCol w:w="4785"/>
        <w:gridCol w:w="4786"/>
      </w:tblGrid>
      <w:tr w:rsidR="00BF12B0" w:rsidTr="00BF12B0">
        <w:tc>
          <w:tcPr>
            <w:tcW w:w="4785" w:type="dxa"/>
          </w:tcPr>
          <w:p w:rsidR="00BF12B0" w:rsidRDefault="00BF12B0">
            <w:pPr>
              <w:spacing w:line="276" w:lineRule="auto"/>
              <w:rPr>
                <w:rFonts w:eastAsia="Times New Roman"/>
                <w:sz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BF12B0" w:rsidRDefault="00BF12B0" w:rsidP="00BF12B0">
            <w:pPr>
              <w:ind w:left="-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</w:t>
            </w:r>
          </w:p>
          <w:p w:rsidR="00BF12B0" w:rsidRDefault="00BF12B0" w:rsidP="00BF12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к решению Совета депутатов</w:t>
            </w:r>
          </w:p>
          <w:p w:rsidR="00BF12B0" w:rsidRPr="00F00CA6" w:rsidRDefault="00BF12B0" w:rsidP="00BF12B0">
            <w:pPr>
              <w:shd w:val="clear" w:color="auto" w:fill="FFFFFF"/>
              <w:spacing w:before="5" w:line="269" w:lineRule="exact"/>
              <w:jc w:val="right"/>
              <w:rPr>
                <w:sz w:val="28"/>
                <w:szCs w:val="28"/>
              </w:rPr>
            </w:pPr>
            <w:r w:rsidRPr="00F00CA6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  <w:r>
              <w:rPr>
                <w:color w:val="000000"/>
                <w:spacing w:val="-18"/>
                <w:sz w:val="28"/>
                <w:szCs w:val="28"/>
              </w:rPr>
              <w:tab/>
            </w:r>
            <w:r w:rsidRPr="00F00CA6">
              <w:rPr>
                <w:color w:val="000000"/>
                <w:spacing w:val="-18"/>
                <w:sz w:val="28"/>
                <w:szCs w:val="28"/>
              </w:rPr>
              <w:t>от</w:t>
            </w:r>
            <w:r>
              <w:rPr>
                <w:color w:val="000000"/>
                <w:spacing w:val="-18"/>
                <w:sz w:val="28"/>
                <w:szCs w:val="28"/>
              </w:rPr>
              <w:t xml:space="preserve"> </w:t>
            </w:r>
            <w:r w:rsidR="00AE557B">
              <w:rPr>
                <w:color w:val="000000"/>
                <w:spacing w:val="-18"/>
                <w:sz w:val="28"/>
                <w:szCs w:val="28"/>
              </w:rPr>
              <w:t xml:space="preserve">22.12.2023 </w:t>
            </w:r>
            <w:r w:rsidR="00A42120">
              <w:rPr>
                <w:color w:val="000000"/>
                <w:spacing w:val="-18"/>
                <w:sz w:val="28"/>
                <w:szCs w:val="28"/>
              </w:rPr>
              <w:t xml:space="preserve">№ </w:t>
            </w:r>
            <w:r w:rsidR="00AE557B">
              <w:rPr>
                <w:color w:val="000000"/>
                <w:spacing w:val="-18"/>
                <w:sz w:val="28"/>
                <w:szCs w:val="28"/>
              </w:rPr>
              <w:t>16-104</w:t>
            </w:r>
            <w:r w:rsidRPr="00F00CA6">
              <w:rPr>
                <w:color w:val="000000"/>
                <w:spacing w:val="-18"/>
                <w:sz w:val="28"/>
                <w:szCs w:val="28"/>
              </w:rPr>
              <w:t xml:space="preserve"> </w:t>
            </w:r>
          </w:p>
          <w:p w:rsidR="00BF12B0" w:rsidRDefault="00BF12B0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BF12B0" w:rsidRDefault="00BF12B0" w:rsidP="00BF12B0">
      <w:pPr>
        <w:rPr>
          <w:rFonts w:eastAsia="Times New Roman"/>
          <w:sz w:val="28"/>
        </w:rPr>
      </w:pPr>
    </w:p>
    <w:p w:rsidR="00BF12B0" w:rsidRDefault="00BF12B0" w:rsidP="00BF12B0"/>
    <w:p w:rsidR="00BF12B0" w:rsidRDefault="00BF12B0" w:rsidP="00BF12B0"/>
    <w:p w:rsidR="00BF12B0" w:rsidRPr="00BF12B0" w:rsidRDefault="00BF12B0" w:rsidP="00BF12B0">
      <w:pPr>
        <w:jc w:val="center"/>
        <w:rPr>
          <w:b/>
          <w:sz w:val="28"/>
          <w:szCs w:val="28"/>
        </w:rPr>
      </w:pPr>
      <w:r w:rsidRPr="00BF12B0">
        <w:rPr>
          <w:b/>
          <w:sz w:val="28"/>
          <w:szCs w:val="28"/>
        </w:rPr>
        <w:t>Перечень объектов, в отношении которых планируется заключение концессионных соглашений</w:t>
      </w:r>
      <w:r w:rsidR="00AA164F">
        <w:rPr>
          <w:b/>
          <w:sz w:val="28"/>
          <w:szCs w:val="28"/>
        </w:rPr>
        <w:t xml:space="preserve"> </w:t>
      </w:r>
    </w:p>
    <w:p w:rsidR="00BF12B0" w:rsidRDefault="00BF12B0" w:rsidP="00BF12B0">
      <w:pPr>
        <w:ind w:firstLine="709"/>
        <w:jc w:val="both"/>
        <w:outlineLvl w:val="1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014"/>
        <w:gridCol w:w="3257"/>
        <w:gridCol w:w="3457"/>
      </w:tblGrid>
      <w:tr w:rsidR="00BF12B0" w:rsidTr="00BF12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  <w:r w:rsidRPr="00A42120">
              <w:rPr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объекта, адрес объекта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Default="00BF12B0">
            <w:pPr>
              <w:spacing w:line="276" w:lineRule="auto"/>
              <w:jc w:val="center"/>
              <w:rPr>
                <w:rStyle w:val="a7"/>
                <w:rFonts w:eastAsia="Times New Roman"/>
                <w:b w:val="0"/>
                <w:color w:val="232323"/>
                <w:sz w:val="28"/>
                <w:szCs w:val="28"/>
                <w:shd w:val="clear" w:color="auto" w:fill="FBFBFB"/>
              </w:rPr>
            </w:pPr>
            <w:r>
              <w:rPr>
                <w:rStyle w:val="a7"/>
                <w:color w:val="232323"/>
                <w:szCs w:val="28"/>
                <w:shd w:val="clear" w:color="auto" w:fill="FBFBFB"/>
                <w:lang w:eastAsia="en-US"/>
              </w:rPr>
              <w:t>Характеристики объекта</w:t>
            </w:r>
          </w:p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B0" w:rsidRDefault="00BF12B0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Вид работ в рамках концессионного соглашения (создание и (или) реконструкция)</w:t>
            </w:r>
          </w:p>
        </w:tc>
      </w:tr>
      <w:tr w:rsidR="00BF12B0" w:rsidTr="00BF12B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Pr="00D7698A" w:rsidRDefault="00D7698A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7698A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8A" w:rsidRDefault="00D7698A" w:rsidP="00D7698A">
            <w:pPr>
              <w:ind w:left="-27"/>
              <w:jc w:val="both"/>
              <w:rPr>
                <w:rFonts w:eastAsia="Times New Roman"/>
                <w:lang w:eastAsia="en-US"/>
              </w:rPr>
            </w:pPr>
            <w:r w:rsidRPr="00D7698A">
              <w:rPr>
                <w:rFonts w:eastAsia="Times New Roman"/>
                <w:lang w:eastAsia="en-US"/>
              </w:rPr>
              <w:t>Котельная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  <w:p w:rsidR="00D7698A" w:rsidRDefault="00D7698A" w:rsidP="00D7698A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 w:rsidRPr="00D7698A">
              <w:rPr>
                <w:rFonts w:eastAsia="Times New Roman"/>
                <w:lang w:eastAsia="en-US"/>
              </w:rPr>
              <w:t>.А</w:t>
            </w:r>
            <w:proofErr w:type="gramEnd"/>
            <w:r w:rsidRPr="00D7698A">
              <w:rPr>
                <w:rFonts w:eastAsia="Times New Roman"/>
                <w:lang w:eastAsia="en-US"/>
              </w:rPr>
              <w:t>лександровка</w:t>
            </w:r>
            <w:r>
              <w:rPr>
                <w:rFonts w:eastAsia="Times New Roman"/>
                <w:lang w:eastAsia="en-US"/>
              </w:rPr>
              <w:t xml:space="preserve">, ул.Центральная, </w:t>
            </w:r>
          </w:p>
          <w:p w:rsidR="00D7698A" w:rsidRPr="00D7698A" w:rsidRDefault="00D7698A" w:rsidP="00D7698A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д. 23А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Pr="00D7698A" w:rsidRDefault="00D7698A">
            <w:pPr>
              <w:spacing w:line="360" w:lineRule="auto"/>
              <w:jc w:val="both"/>
              <w:rPr>
                <w:rFonts w:eastAsia="Times New Roman"/>
                <w:vertAlign w:val="superscript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 ввода 1991, нежилое, общая площадь 115,2 м</w:t>
            </w:r>
            <w:proofErr w:type="gramStart"/>
            <w:r>
              <w:rPr>
                <w:rFonts w:eastAsia="Times New Roman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B0" w:rsidRPr="00D7698A" w:rsidRDefault="00D7698A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</w:tc>
      </w:tr>
      <w:tr w:rsidR="00FA5902" w:rsidTr="00FA5902">
        <w:trPr>
          <w:trHeight w:val="27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D7698A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Тепловые сети</w:t>
            </w:r>
          </w:p>
          <w:p w:rsidR="00FA5902" w:rsidRPr="00D7698A" w:rsidRDefault="00FA5902" w:rsidP="00FA5902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 w:rsidRPr="00D7698A">
              <w:rPr>
                <w:rFonts w:eastAsia="Times New Roman"/>
                <w:lang w:eastAsia="en-US"/>
              </w:rPr>
              <w:t>.А</w:t>
            </w:r>
            <w:proofErr w:type="gramEnd"/>
            <w:r w:rsidRPr="00D7698A">
              <w:rPr>
                <w:rFonts w:eastAsia="Times New Roman"/>
                <w:lang w:eastAsia="en-US"/>
              </w:rPr>
              <w:t>лександровка</w:t>
            </w:r>
            <w:r>
              <w:rPr>
                <w:rFonts w:eastAsia="Times New Roman"/>
                <w:lang w:eastAsia="en-US"/>
              </w:rPr>
              <w:t xml:space="preserve">, от котельной по ул.Центральная до детского сада, от котельной по ул. Центральная до клуба, общежития, сельсовета, школы, от котельной по ул. Центральная до </w:t>
            </w:r>
            <w:proofErr w:type="spellStart"/>
            <w:r>
              <w:rPr>
                <w:rFonts w:eastAsia="Times New Roman"/>
                <w:lang w:eastAsia="en-US"/>
              </w:rPr>
              <w:t>ФАПа</w:t>
            </w:r>
            <w:proofErr w:type="spellEnd"/>
            <w:r>
              <w:rPr>
                <w:rFonts w:eastAsia="Times New Roman"/>
                <w:lang w:eastAsia="en-US"/>
              </w:rPr>
              <w:t xml:space="preserve"> по ул.Новая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1991,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протяженность 1200м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 w:rsidP="00645991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</w:tc>
      </w:tr>
      <w:tr w:rsidR="00FA5902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Pr="00D7698A" w:rsidRDefault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Скважина</w:t>
            </w:r>
          </w:p>
          <w:p w:rsidR="00FA5902" w:rsidRDefault="00FA5902" w:rsidP="00FA5902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лександровка, ул.Центральная, 1Б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1981,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высота </w:t>
            </w:r>
            <w:r w:rsidR="00E1044F">
              <w:rPr>
                <w:rFonts w:eastAsia="Times New Roman"/>
                <w:lang w:eastAsia="en-US"/>
              </w:rPr>
              <w:t>-</w:t>
            </w:r>
            <w:r>
              <w:rPr>
                <w:rFonts w:eastAsia="Times New Roman"/>
                <w:lang w:eastAsia="en-US"/>
              </w:rPr>
              <w:t>100м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02" w:rsidRDefault="00FA5902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FA5902" w:rsidRDefault="00FA5902" w:rsidP="00645991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Сети водопровода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лександровка, от насосной станции ул.Центральная до ул.Восточная, от насосной станции ул.Центральная до ул.Новая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1981,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протяженность 3000м </w:t>
            </w:r>
          </w:p>
          <w:p w:rsidR="00E1044F" w:rsidRDefault="00E1044F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FA5902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Водонапорная башня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лександровка, ул.Центральная, 1 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1990,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высота 15 м.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Сети водопровода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лексеевка, от водонапорной башни ул.Первомайская до ул.Школьная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1991,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протяженность 1500м 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Скважина</w:t>
            </w:r>
          </w:p>
          <w:p w:rsidR="00E1044F" w:rsidRDefault="00E1044F" w:rsidP="00E1044F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лексеевка, ул.Первомайская, 7Б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Год ввода 1976, </w:t>
            </w:r>
            <w:proofErr w:type="gramStart"/>
            <w:r>
              <w:rPr>
                <w:rFonts w:eastAsia="Times New Roman"/>
                <w:lang w:eastAsia="en-US"/>
              </w:rPr>
              <w:t>нежилое</w:t>
            </w:r>
            <w:proofErr w:type="gramEnd"/>
            <w:r>
              <w:rPr>
                <w:rFonts w:eastAsia="Times New Roman"/>
                <w:lang w:eastAsia="en-US"/>
              </w:rPr>
              <w:t xml:space="preserve">, высота -100м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6" w:rsidRDefault="006F1D36" w:rsidP="006F1D36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E1044F" w:rsidTr="00E1044F">
        <w:trPr>
          <w:trHeight w:val="7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4F" w:rsidRDefault="00E1044F" w:rsidP="00D7698A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Водонапорная башня</w:t>
            </w:r>
          </w:p>
          <w:p w:rsidR="00E1044F" w:rsidRDefault="00E1044F" w:rsidP="006F1D36">
            <w:pPr>
              <w:ind w:left="-27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д</w:t>
            </w:r>
            <w:proofErr w:type="gramStart"/>
            <w:r>
              <w:rPr>
                <w:rFonts w:eastAsia="Times New Roman"/>
                <w:lang w:eastAsia="en-US"/>
              </w:rPr>
              <w:t>.А</w:t>
            </w:r>
            <w:proofErr w:type="gramEnd"/>
            <w:r>
              <w:rPr>
                <w:rFonts w:eastAsia="Times New Roman"/>
                <w:lang w:eastAsia="en-US"/>
              </w:rPr>
              <w:t>лексеевка, ул.Первомайская, 7</w:t>
            </w:r>
            <w:r w:rsidR="006F1D36">
              <w:rPr>
                <w:rFonts w:eastAsia="Times New Roman"/>
                <w:lang w:eastAsia="en-US"/>
              </w:rPr>
              <w:t>В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6" w:rsidRDefault="006F1D36" w:rsidP="006F1D36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Год ввода 1976, нежилое, высота15м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6" w:rsidRDefault="006F1D36" w:rsidP="006F1D36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реконструкция</w:t>
            </w:r>
          </w:p>
          <w:p w:rsidR="00E1044F" w:rsidRDefault="00E1044F" w:rsidP="00E1044F">
            <w:pPr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BF12B0" w:rsidRDefault="00BF12B0" w:rsidP="00A42120">
      <w:pPr>
        <w:jc w:val="center"/>
        <w:rPr>
          <w:rFonts w:eastAsia="Times New Roman"/>
          <w:sz w:val="16"/>
          <w:szCs w:val="16"/>
        </w:rPr>
      </w:pPr>
    </w:p>
    <w:sectPr w:rsidR="00BF12B0" w:rsidSect="00196D8E">
      <w:pgSz w:w="11909" w:h="16834"/>
      <w:pgMar w:top="1134" w:right="1004" w:bottom="357" w:left="10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2AC7"/>
    <w:rsid w:val="000F72BC"/>
    <w:rsid w:val="0013277F"/>
    <w:rsid w:val="00196D8E"/>
    <w:rsid w:val="001A36AE"/>
    <w:rsid w:val="001D6BE2"/>
    <w:rsid w:val="00211CC2"/>
    <w:rsid w:val="00282B6E"/>
    <w:rsid w:val="003D76A8"/>
    <w:rsid w:val="003F69D1"/>
    <w:rsid w:val="00487F06"/>
    <w:rsid w:val="004F75F3"/>
    <w:rsid w:val="00647270"/>
    <w:rsid w:val="006F1D36"/>
    <w:rsid w:val="006F7C51"/>
    <w:rsid w:val="00815B24"/>
    <w:rsid w:val="00887788"/>
    <w:rsid w:val="00995CD0"/>
    <w:rsid w:val="00A01298"/>
    <w:rsid w:val="00A31AAB"/>
    <w:rsid w:val="00A42120"/>
    <w:rsid w:val="00A54612"/>
    <w:rsid w:val="00AA164F"/>
    <w:rsid w:val="00AD4D70"/>
    <w:rsid w:val="00AE557B"/>
    <w:rsid w:val="00B5281A"/>
    <w:rsid w:val="00B66877"/>
    <w:rsid w:val="00B94D5F"/>
    <w:rsid w:val="00BA2E56"/>
    <w:rsid w:val="00BC61FA"/>
    <w:rsid w:val="00BF12B0"/>
    <w:rsid w:val="00C24DD7"/>
    <w:rsid w:val="00C77288"/>
    <w:rsid w:val="00D17D77"/>
    <w:rsid w:val="00D736F9"/>
    <w:rsid w:val="00D7698A"/>
    <w:rsid w:val="00E1044F"/>
    <w:rsid w:val="00E72AC7"/>
    <w:rsid w:val="00EA115E"/>
    <w:rsid w:val="00EA406F"/>
    <w:rsid w:val="00EE6704"/>
    <w:rsid w:val="00F05D13"/>
    <w:rsid w:val="00F67AE8"/>
    <w:rsid w:val="00F93945"/>
    <w:rsid w:val="00F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CD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995CD0"/>
    <w:pPr>
      <w:ind w:left="720"/>
      <w:contextualSpacing/>
    </w:pPr>
  </w:style>
  <w:style w:type="character" w:styleId="a4">
    <w:name w:val="Hyperlink"/>
    <w:basedOn w:val="a0"/>
    <w:semiHidden/>
    <w:rsid w:val="00211CC2"/>
    <w:rPr>
      <w:color w:val="0000FF"/>
      <w:u w:val="single"/>
    </w:rPr>
  </w:style>
  <w:style w:type="paragraph" w:customStyle="1" w:styleId="a5">
    <w:name w:val="Знак"/>
    <w:basedOn w:val="a"/>
    <w:rsid w:val="00211CC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  <w:lang w:eastAsia="en-US"/>
    </w:rPr>
  </w:style>
  <w:style w:type="paragraph" w:customStyle="1" w:styleId="ConsTitle">
    <w:name w:val="ConsTitle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F1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BF1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5ADF-6AA6-4D5B-9D87-CCC81250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17</cp:revision>
  <cp:lastPrinted>2018-05-23T01:57:00Z</cp:lastPrinted>
  <dcterms:created xsi:type="dcterms:W3CDTF">2018-04-25T03:57:00Z</dcterms:created>
  <dcterms:modified xsi:type="dcterms:W3CDTF">2023-12-21T04:48:00Z</dcterms:modified>
</cp:coreProperties>
</file>